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7F5" w:rsidRDefault="009847F5" w:rsidP="00E705A2">
      <w:pPr>
        <w:jc w:val="both"/>
      </w:pPr>
      <w:bookmarkStart w:id="0" w:name="_GoBack"/>
      <w:r>
        <w:t>Parcul Național Ceahlău</w:t>
      </w:r>
    </w:p>
    <w:p w:rsidR="009847F5" w:rsidRDefault="009847F5" w:rsidP="00E705A2">
      <w:pPr>
        <w:jc w:val="both"/>
      </w:pPr>
    </w:p>
    <w:p w:rsidR="009847F5" w:rsidRDefault="009847F5" w:rsidP="00E705A2">
      <w:pPr>
        <w:jc w:val="both"/>
      </w:pPr>
      <w:r>
        <w:t>Parcul Național Ceahlău este o arie protejată de interes național ce corespunde categoriei a II-a IUCN (parc național), situată în nord-estul României pe teritoriul vestic al județului Neamț[2].</w:t>
      </w:r>
    </w:p>
    <w:p w:rsidR="009847F5" w:rsidRDefault="009847F5" w:rsidP="00E705A2">
      <w:pPr>
        <w:jc w:val="both"/>
      </w:pPr>
      <w:r>
        <w:t>Localizare</w:t>
      </w:r>
    </w:p>
    <w:p w:rsidR="009847F5" w:rsidRDefault="009847F5" w:rsidP="00E705A2">
      <w:pPr>
        <w:jc w:val="both"/>
      </w:pPr>
      <w:r>
        <w:t>Aria naturală se întinde în extremitatea central-vestică a județului Neamț (aproape de limita de graniță cu județul Harghita), pe teritoriile administrative ale comunelor Bicazu Ardelean, Ceahlău și Tașca și al orașului Bicaz[3], în apropierea drumului național DN12C care leagă municipiul Piatra Neamț de orașul Gheorgheni.</w:t>
      </w:r>
    </w:p>
    <w:p w:rsidR="009847F5" w:rsidRDefault="009847F5" w:rsidP="00E705A2">
      <w:pPr>
        <w:jc w:val="both"/>
      </w:pPr>
    </w:p>
    <w:p w:rsidR="009847F5" w:rsidRDefault="009847F5" w:rsidP="00E705A2">
      <w:pPr>
        <w:jc w:val="both"/>
      </w:pPr>
      <w:r>
        <w:t>Descriere</w:t>
      </w:r>
    </w:p>
    <w:p w:rsidR="009847F5" w:rsidRDefault="009847F5" w:rsidP="00E705A2">
      <w:pPr>
        <w:jc w:val="both"/>
      </w:pPr>
      <w:r>
        <w:t>Parcul Național Ceahlău a fost declarat arie protejată prin Legea Nr.5 din 5 martie 2000 (privind aprobarea planului de amenajare a teritoriului național - Secțiunea a III-a - zone protejate)[4] și reprezintă un areal montan cu o mare diversitate reliefală (turnuri, ace, creste calcaroase, relief carstic cu vârfuri ascuțite, peșteri, cheiuri, văii) cu păduri, pajiști și fânețe.</w:t>
      </w:r>
    </w:p>
    <w:p w:rsidR="009847F5" w:rsidRDefault="009847F5" w:rsidP="00E705A2">
      <w:pPr>
        <w:jc w:val="both"/>
      </w:pPr>
      <w:r>
        <w:t>Situat în arealul Carpaților Orientali și localizat la nivelul zonei centrale, acesta ocupă o suprafață de 8.396 hectare[5] (formată din conglomerate dure a Masivului Ceahlău) și include ariile protejate Polița cu Crini (rezervație naturală de tip științific și botanic) și Cascada Duruitoarea (monument al naturii).</w:t>
      </w:r>
    </w:p>
    <w:p w:rsidR="009847F5" w:rsidRDefault="009847F5" w:rsidP="00E705A2">
      <w:pPr>
        <w:jc w:val="both"/>
      </w:pPr>
    </w:p>
    <w:p w:rsidR="009847F5" w:rsidRDefault="009847F5" w:rsidP="00E705A2">
      <w:pPr>
        <w:jc w:val="both"/>
      </w:pPr>
      <w:r>
        <w:t>Faună</w:t>
      </w:r>
    </w:p>
    <w:p w:rsidR="009847F5" w:rsidRDefault="009847F5" w:rsidP="00E705A2">
      <w:pPr>
        <w:jc w:val="both"/>
      </w:pPr>
      <w:r>
        <w:t>Fauna parcului este una diversă și bine reprezentată din mai multe specii de mamifere, păsări, reptile și amfibieni[11].</w:t>
      </w:r>
    </w:p>
    <w:p w:rsidR="009847F5" w:rsidRDefault="009847F5" w:rsidP="00E705A2">
      <w:pPr>
        <w:jc w:val="both"/>
      </w:pPr>
      <w:r>
        <w:t>Mamifere: cerb (Cervus elaphus), căprioară (Capreolus capreolus), capră neagră (Rupicapra rupicapra), pisică sălbatică (Felis silvestris), mistreț (Sus scrofa), vulpe (Vulpes vulpes crucigera), jder (Martes martes), nevăstuică (Mustela nivalis), viezure (Meles meles), iepure de câmp (Lepus europaeus), dihor (Mustela putorius), arici comun (Erinaceus europaeus), pârș cu coada stufoasă (Dryomys nitedula), pârș de stejar (Eliomys quercinus), pârș de alun (Muscardinus avellanarius), șoarece săritor de pădure (Sicista betulina), liliacul de ziduri (Vespertilio murinus), liliacul târziu (Eptesicus serotinus), liliacul pitic (Pipistrellus pipistrellus), liliacul urecheat (Plecotus auritus);</w:t>
      </w:r>
    </w:p>
    <w:p w:rsidR="009847F5" w:rsidRDefault="009847F5" w:rsidP="00E705A2">
      <w:pPr>
        <w:jc w:val="both"/>
      </w:pPr>
      <w:r>
        <w:t>Păsări: uliu porumbar (Accipiter gentilis),acvilă de munte (Aquila chrysaetos)[12], pescăruș albastru (Alcedo atthis), fâsă de munte (Anthus spinoletta), cocoș de munte (Tetrao urogallus)[13], acvilă-țipătoare-mică (Aquila pomarina)[14], corb (Corvus corax), cristel-de-câmp (Crex crex), mierlă de apă (Cinclus cinclus), mierla de piatră (Monticola saxatilis), brumăriță de stâncă (Prunella collaris), ciocănitoare-de-munte (Pycoides tridactylus), pițigoi-moțat (Parus cristatus), ciocârlia de pădure (Lullula arborea), șoim călător (Falco peregrinus), pițigoiul de munte (Parus montanus), mierla gulerată (Turdus torquatus) sau mierla de apă (Cinclus cinclus)[15];</w:t>
      </w:r>
    </w:p>
    <w:p w:rsidR="009847F5" w:rsidRDefault="009847F5" w:rsidP="00E705A2">
      <w:pPr>
        <w:jc w:val="both"/>
      </w:pPr>
      <w:r>
        <w:lastRenderedPageBreak/>
        <w:t>Reptile și amfibieni: năpârcă (Coronella austriaca), șopârlă de câmp ('Lacerta agilis), șarpe de apă (Natrix tessellata), șarpele orb (Anguis fragilis), viperă (Vipera berus), broască râioasă verde (Bufo viridis), broasca roșie de munte (Rana temporaria), broască râioasă (Bufo bufo) sau tritonul de munte (Triturus alpestris)[16].</w:t>
      </w:r>
    </w:p>
    <w:p w:rsidR="009847F5" w:rsidRDefault="009847F5" w:rsidP="00E705A2">
      <w:pPr>
        <w:jc w:val="both"/>
      </w:pPr>
    </w:p>
    <w:p w:rsidR="009847F5" w:rsidRDefault="009847F5" w:rsidP="00E705A2">
      <w:pPr>
        <w:jc w:val="both"/>
      </w:pPr>
    </w:p>
    <w:bookmarkEnd w:id="0"/>
    <w:p w:rsidR="004C266A" w:rsidRDefault="004C266A" w:rsidP="00E705A2">
      <w:pPr>
        <w:jc w:val="both"/>
      </w:pPr>
    </w:p>
    <w:sectPr w:rsidR="004C26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4C4"/>
    <w:rsid w:val="000104C4"/>
    <w:rsid w:val="004C266A"/>
    <w:rsid w:val="009847F5"/>
    <w:rsid w:val="00E705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EC1054-2D05-4A21-8024-9102F771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z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F856EC6A-F550-47A6-8B19-700C728E3D1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2</Pages>
  <Words>460</Words>
  <Characters>2627</Characters>
  <Application>Microsoft Office Word</Application>
  <DocSecurity>0</DocSecurity>
  <Lines>21</Lines>
  <Paragraphs>6</Paragraphs>
  <ScaleCrop>false</ScaleCrop>
  <Company>Unitate Scolara</Company>
  <LinksUpToDate>false</LinksUpToDate>
  <CharactersWithSpaces>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CURSANT-02</cp:lastModifiedBy>
  <cp:revision>3</cp:revision>
  <dcterms:created xsi:type="dcterms:W3CDTF">2017-02-12T19:30:00Z</dcterms:created>
  <dcterms:modified xsi:type="dcterms:W3CDTF">2017-03-29T20:47:00Z</dcterms:modified>
</cp:coreProperties>
</file>